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"/>
        <w:tblW w:w="4974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07"/>
        <w:gridCol w:w="5085"/>
      </w:tblGrid>
      <w:tr w:rsidR="00236D78" w:rsidRPr="002221DA" w:rsidTr="00976D31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6D78" w:rsidRPr="002221DA" w:rsidRDefault="00236D78" w:rsidP="00976D31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 w:rsidRPr="002221DA"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 w:rsidRPr="002221DA"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3FB349CD" wp14:editId="5C2315BD">
                  <wp:extent cx="2178337" cy="67528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AMTIC-15años-horizontal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337" cy="67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:rsidR="00236D78" w:rsidRPr="002221DA" w:rsidRDefault="00236D78" w:rsidP="00976D31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 w:rsidRPr="002221DA"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:rsidR="00236D78" w:rsidRPr="002221DA" w:rsidRDefault="00236D78" w:rsidP="00976D31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i/>
                <w:spacing w:val="-5"/>
                <w:sz w:val="16"/>
                <w:szCs w:val="16"/>
                <w:lang w:val="es-ES_tradnl" w:eastAsia="es-ES" w:bidi="es-ES"/>
              </w:rPr>
              <w:t>Coordinadora de Comunicación</w:t>
            </w: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</w:t>
            </w:r>
            <w:hyperlink r:id="rId6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prensa@camtic.org</w:t>
              </w:r>
            </w:hyperlink>
          </w:p>
          <w:p w:rsidR="00236D78" w:rsidRPr="002221DA" w:rsidRDefault="00236D78" w:rsidP="00976D31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</w:p>
          <w:p w:rsidR="00236D78" w:rsidRPr="002221DA" w:rsidRDefault="00236D78" w:rsidP="00976D31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Tel. (506) 2283-2205 Ext. 107 | Fax: (506) 2280-4691</w:t>
            </w:r>
          </w:p>
          <w:p w:rsidR="00236D78" w:rsidRPr="002221DA" w:rsidRDefault="00236D78" w:rsidP="00976D31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hyperlink r:id="rId7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</w:t>
              </w:r>
            </w:hyperlink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hyperlink r:id="rId8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www.camtic.org/</w:t>
              </w:r>
            </w:hyperlink>
            <w:r w:rsidRPr="002221DA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s-ES_tradnl" w:eastAsia="es-ES" w:bidi="es-ES"/>
              </w:rPr>
              <w:t>noticias</w:t>
            </w:r>
          </w:p>
          <w:p w:rsidR="00236D78" w:rsidRPr="002221DA" w:rsidRDefault="00236D78" w:rsidP="00976D31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9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www.facebook.com/camtic</w:t>
              </w:r>
            </w:hyperlink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0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www.twitter.com/camtic</w:t>
              </w:r>
            </w:hyperlink>
          </w:p>
        </w:tc>
      </w:tr>
      <w:tr w:rsidR="00236D78" w:rsidRPr="002221DA" w:rsidTr="00976D31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</w:tcMar>
            <w:vAlign w:val="center"/>
          </w:tcPr>
          <w:p w:rsidR="00236D78" w:rsidRPr="002221DA" w:rsidRDefault="00236D78" w:rsidP="00976D31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</w:tcMar>
            <w:vAlign w:val="center"/>
          </w:tcPr>
          <w:p w:rsidR="00236D78" w:rsidRPr="002221DA" w:rsidRDefault="00236D78" w:rsidP="00976D31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:rsidR="00236D78" w:rsidRDefault="00236D78" w:rsidP="00236D78">
      <w:pPr>
        <w:rPr>
          <w:rFonts w:ascii="Arial" w:hAnsi="Arial" w:cs="Arial"/>
          <w:b/>
          <w:sz w:val="32"/>
          <w:szCs w:val="32"/>
        </w:rPr>
      </w:pPr>
    </w:p>
    <w:p w:rsidR="000C74D9" w:rsidRDefault="000C74D9" w:rsidP="00C247BD">
      <w:pPr>
        <w:rPr>
          <w:rFonts w:ascii="Arial" w:hAnsi="Arial" w:cs="Arial"/>
          <w:b/>
          <w:sz w:val="32"/>
          <w:szCs w:val="32"/>
        </w:rPr>
      </w:pPr>
      <w:r w:rsidRPr="000C74D9">
        <w:rPr>
          <w:rFonts w:ascii="Arial" w:hAnsi="Arial" w:cs="Arial"/>
          <w:b/>
          <w:sz w:val="32"/>
          <w:szCs w:val="32"/>
        </w:rPr>
        <w:t>Amplían plazo para presentar postulaciones a premios Costa Rica Verde e Inteligente</w:t>
      </w:r>
    </w:p>
    <w:p w:rsidR="00236D78" w:rsidRDefault="00236D78" w:rsidP="00C247BD">
      <w:pPr>
        <w:rPr>
          <w:rFonts w:ascii="Arial" w:hAnsi="Arial" w:cs="Arial"/>
          <w:b/>
          <w:sz w:val="32"/>
          <w:szCs w:val="32"/>
        </w:rPr>
      </w:pPr>
    </w:p>
    <w:p w:rsidR="00C247BD" w:rsidRPr="003A5721" w:rsidRDefault="000C74D9" w:rsidP="00C247B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Nueva fecha es el </w:t>
      </w:r>
      <w:r w:rsidR="00074803">
        <w:rPr>
          <w:rFonts w:ascii="Arial" w:hAnsi="Arial" w:cs="Arial"/>
          <w:sz w:val="24"/>
          <w:szCs w:val="24"/>
        </w:rPr>
        <w:t xml:space="preserve">próximo </w:t>
      </w:r>
      <w:r>
        <w:rPr>
          <w:rFonts w:ascii="Arial" w:hAnsi="Arial" w:cs="Arial"/>
          <w:sz w:val="24"/>
          <w:szCs w:val="24"/>
        </w:rPr>
        <w:t xml:space="preserve">18 de setiembre. </w:t>
      </w:r>
    </w:p>
    <w:p w:rsidR="00C247BD" w:rsidRDefault="00C247BD" w:rsidP="00C247B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41E41">
        <w:rPr>
          <w:rFonts w:ascii="Arial" w:hAnsi="Arial" w:cs="Arial"/>
          <w:sz w:val="24"/>
          <w:szCs w:val="24"/>
        </w:rPr>
        <w:t>remiación se</w:t>
      </w:r>
      <w:r>
        <w:rPr>
          <w:rFonts w:ascii="Arial" w:hAnsi="Arial" w:cs="Arial"/>
          <w:sz w:val="24"/>
          <w:szCs w:val="24"/>
        </w:rPr>
        <w:t>rá</w:t>
      </w:r>
      <w:r w:rsidRPr="00041E41">
        <w:rPr>
          <w:rFonts w:ascii="Arial" w:hAnsi="Arial" w:cs="Arial"/>
          <w:sz w:val="24"/>
          <w:szCs w:val="24"/>
        </w:rPr>
        <w:t xml:space="preserve"> el </w:t>
      </w:r>
      <w:r w:rsidR="000C74D9">
        <w:rPr>
          <w:rFonts w:ascii="Arial" w:hAnsi="Arial" w:cs="Arial"/>
          <w:sz w:val="24"/>
          <w:szCs w:val="24"/>
        </w:rPr>
        <w:t>23 de febrero</w:t>
      </w:r>
      <w:r w:rsidR="00CA11A0">
        <w:rPr>
          <w:rFonts w:ascii="Arial" w:hAnsi="Arial" w:cs="Arial"/>
          <w:sz w:val="24"/>
          <w:szCs w:val="24"/>
        </w:rPr>
        <w:t xml:space="preserve"> del 2018</w:t>
      </w:r>
      <w:r>
        <w:rPr>
          <w:rFonts w:ascii="Arial" w:hAnsi="Arial" w:cs="Arial"/>
          <w:sz w:val="24"/>
          <w:szCs w:val="24"/>
        </w:rPr>
        <w:t xml:space="preserve"> en el </w:t>
      </w:r>
      <w:r w:rsidR="000C74D9">
        <w:rPr>
          <w:rFonts w:ascii="Arial" w:hAnsi="Arial" w:cs="Arial"/>
          <w:sz w:val="24"/>
          <w:szCs w:val="24"/>
        </w:rPr>
        <w:t>Hotel Real Intercontinental y se unirá</w:t>
      </w:r>
      <w:r w:rsidR="008E4132">
        <w:rPr>
          <w:rFonts w:ascii="Arial" w:hAnsi="Arial" w:cs="Arial"/>
          <w:sz w:val="24"/>
          <w:szCs w:val="24"/>
        </w:rPr>
        <w:t xml:space="preserve"> a la</w:t>
      </w:r>
      <w:r w:rsidR="000C74D9">
        <w:rPr>
          <w:rFonts w:ascii="Arial" w:hAnsi="Arial" w:cs="Arial"/>
          <w:sz w:val="24"/>
          <w:szCs w:val="24"/>
        </w:rPr>
        <w:t xml:space="preserve"> celebración de</w:t>
      </w:r>
      <w:r w:rsidR="00CA11A0">
        <w:rPr>
          <w:rFonts w:ascii="Arial" w:hAnsi="Arial" w:cs="Arial"/>
          <w:sz w:val="24"/>
          <w:szCs w:val="24"/>
        </w:rPr>
        <w:t>l</w:t>
      </w:r>
      <w:r w:rsidR="000C74D9">
        <w:rPr>
          <w:rFonts w:ascii="Arial" w:hAnsi="Arial" w:cs="Arial"/>
          <w:sz w:val="24"/>
          <w:szCs w:val="24"/>
        </w:rPr>
        <w:t xml:space="preserve"> 20 aniversario de CAMTIC.</w:t>
      </w:r>
      <w:r w:rsidRPr="00041E41">
        <w:rPr>
          <w:rFonts w:ascii="Arial" w:hAnsi="Arial" w:cs="Arial"/>
          <w:sz w:val="24"/>
          <w:szCs w:val="24"/>
        </w:rPr>
        <w:t xml:space="preserve">  </w:t>
      </w:r>
    </w:p>
    <w:p w:rsidR="00236D78" w:rsidRPr="00236D78" w:rsidRDefault="00236D78" w:rsidP="00236D78">
      <w:pPr>
        <w:rPr>
          <w:rFonts w:ascii="Arial" w:hAnsi="Arial" w:cs="Arial"/>
          <w:sz w:val="24"/>
          <w:szCs w:val="24"/>
        </w:rPr>
      </w:pPr>
    </w:p>
    <w:p w:rsidR="00C247BD" w:rsidRDefault="00236D78" w:rsidP="00C247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>17 de agosto</w:t>
      </w:r>
      <w:r w:rsidRPr="0098218F">
        <w:rPr>
          <w:rFonts w:ascii="Arial" w:hAnsi="Arial" w:cs="Arial"/>
          <w:b/>
          <w:color w:val="70AD47" w:themeColor="accent6"/>
          <w:sz w:val="24"/>
          <w:szCs w:val="24"/>
        </w:rPr>
        <w:t>, 2017</w:t>
      </w:r>
      <w:r w:rsidRPr="0098218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247BD" w:rsidRPr="003A5721">
        <w:rPr>
          <w:rFonts w:ascii="Arial" w:hAnsi="Arial" w:cs="Arial"/>
          <w:sz w:val="24"/>
          <w:szCs w:val="24"/>
        </w:rPr>
        <w:t xml:space="preserve"> La Cámara de Tecnologías de Información y Comunicación (CAMTIC) </w:t>
      </w:r>
      <w:r w:rsidR="00CA11A0">
        <w:rPr>
          <w:rFonts w:ascii="Arial" w:hAnsi="Arial" w:cs="Arial"/>
          <w:sz w:val="24"/>
          <w:szCs w:val="24"/>
        </w:rPr>
        <w:t>amplió</w:t>
      </w:r>
      <w:r w:rsidR="00C247BD">
        <w:rPr>
          <w:rFonts w:ascii="Arial" w:hAnsi="Arial" w:cs="Arial"/>
          <w:sz w:val="24"/>
          <w:szCs w:val="24"/>
        </w:rPr>
        <w:t xml:space="preserve"> </w:t>
      </w:r>
      <w:r w:rsidR="00CA11A0">
        <w:rPr>
          <w:rFonts w:ascii="Arial" w:hAnsi="Arial" w:cs="Arial"/>
          <w:sz w:val="24"/>
          <w:szCs w:val="24"/>
        </w:rPr>
        <w:t xml:space="preserve">el plazo para la presentación de postulaciones a </w:t>
      </w:r>
      <w:r w:rsidR="00C247BD" w:rsidRPr="003A5721">
        <w:rPr>
          <w:rFonts w:ascii="Arial" w:hAnsi="Arial" w:cs="Arial"/>
          <w:sz w:val="24"/>
          <w:szCs w:val="24"/>
        </w:rPr>
        <w:t>la II</w:t>
      </w:r>
      <w:r w:rsidR="00C247BD">
        <w:rPr>
          <w:rFonts w:ascii="Arial" w:hAnsi="Arial" w:cs="Arial"/>
          <w:sz w:val="24"/>
          <w:szCs w:val="24"/>
        </w:rPr>
        <w:t>I</w:t>
      </w:r>
      <w:r w:rsidR="00C247BD" w:rsidRPr="003A5721">
        <w:rPr>
          <w:rFonts w:ascii="Arial" w:hAnsi="Arial" w:cs="Arial"/>
          <w:sz w:val="24"/>
          <w:szCs w:val="24"/>
        </w:rPr>
        <w:t xml:space="preserve"> edición de los premios del sector digital costarricense, denominados “Costa Rica Verde e Inteligente: Homenaje a </w:t>
      </w:r>
      <w:r w:rsidR="00C247BD">
        <w:rPr>
          <w:rFonts w:ascii="Arial" w:hAnsi="Arial" w:cs="Arial"/>
          <w:sz w:val="24"/>
          <w:szCs w:val="24"/>
        </w:rPr>
        <w:t>Ignacio Trejos Zelaya</w:t>
      </w:r>
      <w:r w:rsidR="00CA11A0">
        <w:rPr>
          <w:rFonts w:ascii="Arial" w:hAnsi="Arial" w:cs="Arial"/>
          <w:sz w:val="24"/>
          <w:szCs w:val="24"/>
        </w:rPr>
        <w:t>” hasta el próximo 18 de setiembre</w:t>
      </w:r>
      <w:r w:rsidRPr="00236D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421987">
        <w:rPr>
          <w:rFonts w:ascii="Arial" w:hAnsi="Arial" w:cs="Arial"/>
          <w:sz w:val="24"/>
          <w:szCs w:val="24"/>
        </w:rPr>
        <w:t>las 5:00 p.m</w:t>
      </w:r>
      <w:r w:rsidR="00CA11A0">
        <w:rPr>
          <w:rFonts w:ascii="Arial" w:hAnsi="Arial" w:cs="Arial"/>
          <w:sz w:val="24"/>
          <w:szCs w:val="24"/>
        </w:rPr>
        <w:t>.</w:t>
      </w:r>
      <w:r w:rsidR="00C247BD" w:rsidRPr="003A572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8E4132" w:rsidRDefault="008E4132" w:rsidP="00C247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decisión se tomó c</w:t>
      </w:r>
      <w:r>
        <w:rPr>
          <w:rFonts w:ascii="Arial" w:hAnsi="Arial" w:cs="Arial"/>
          <w:sz w:val="24"/>
          <w:szCs w:val="24"/>
        </w:rPr>
        <w:t xml:space="preserve">on el fin de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la entrega </w:t>
      </w:r>
      <w:r>
        <w:rPr>
          <w:rFonts w:ascii="Arial" w:hAnsi="Arial" w:cs="Arial"/>
          <w:sz w:val="24"/>
          <w:szCs w:val="24"/>
        </w:rPr>
        <w:t>de estos galardones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realice durante l</w:t>
      </w:r>
      <w:r>
        <w:rPr>
          <w:rFonts w:ascii="Arial" w:hAnsi="Arial" w:cs="Arial"/>
          <w:sz w:val="24"/>
          <w:szCs w:val="24"/>
        </w:rPr>
        <w:t xml:space="preserve">a celebración del 20 aniversario de </w:t>
      </w:r>
      <w:r>
        <w:rPr>
          <w:rFonts w:ascii="Arial" w:hAnsi="Arial" w:cs="Arial"/>
          <w:sz w:val="24"/>
          <w:szCs w:val="24"/>
        </w:rPr>
        <w:t>CAMTIC</w:t>
      </w:r>
      <w:r w:rsidR="00236D78">
        <w:rPr>
          <w:rFonts w:ascii="Arial" w:hAnsi="Arial" w:cs="Arial"/>
          <w:sz w:val="24"/>
          <w:szCs w:val="24"/>
        </w:rPr>
        <w:t>, el cual se llevará a cabo</w:t>
      </w:r>
      <w:r>
        <w:rPr>
          <w:rFonts w:ascii="Arial" w:hAnsi="Arial" w:cs="Arial"/>
          <w:sz w:val="24"/>
          <w:szCs w:val="24"/>
        </w:rPr>
        <w:t xml:space="preserve"> el 23 de febrero del 2018 </w:t>
      </w:r>
      <w:r>
        <w:rPr>
          <w:rFonts w:ascii="Arial" w:hAnsi="Arial" w:cs="Arial"/>
          <w:sz w:val="24"/>
          <w:szCs w:val="24"/>
        </w:rPr>
        <w:t xml:space="preserve">en el Hotel Real Intercontinental </w:t>
      </w:r>
    </w:p>
    <w:p w:rsidR="00C247BD" w:rsidRDefault="00C247BD" w:rsidP="00C247BD">
      <w:pPr>
        <w:rPr>
          <w:rFonts w:ascii="Arial" w:hAnsi="Arial" w:cs="Arial"/>
          <w:sz w:val="24"/>
          <w:szCs w:val="24"/>
        </w:rPr>
      </w:pPr>
      <w:r w:rsidRPr="003A5721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galardones</w:t>
      </w:r>
      <w:r w:rsidRPr="003A5721">
        <w:rPr>
          <w:rFonts w:ascii="Arial" w:hAnsi="Arial" w:cs="Arial"/>
          <w:sz w:val="24"/>
          <w:szCs w:val="24"/>
        </w:rPr>
        <w:t xml:space="preserve"> </w:t>
      </w:r>
      <w:r w:rsidR="00236D78" w:rsidRPr="003A5721">
        <w:rPr>
          <w:rFonts w:ascii="Arial" w:hAnsi="Arial" w:cs="Arial"/>
          <w:sz w:val="24"/>
          <w:szCs w:val="24"/>
        </w:rPr>
        <w:t>Costa Rica Verde e Inteligente</w:t>
      </w:r>
      <w:r w:rsidR="00236D78" w:rsidRPr="003A5721">
        <w:rPr>
          <w:rFonts w:ascii="Arial" w:hAnsi="Arial" w:cs="Arial"/>
          <w:sz w:val="24"/>
          <w:szCs w:val="24"/>
        </w:rPr>
        <w:t xml:space="preserve"> </w:t>
      </w:r>
      <w:r w:rsidRPr="003A5721">
        <w:rPr>
          <w:rFonts w:ascii="Arial" w:hAnsi="Arial" w:cs="Arial"/>
          <w:sz w:val="24"/>
          <w:szCs w:val="24"/>
        </w:rPr>
        <w:t xml:space="preserve">representan un reconocimiento </w:t>
      </w:r>
      <w:r>
        <w:rPr>
          <w:rFonts w:ascii="Arial" w:hAnsi="Arial" w:cs="Arial"/>
          <w:sz w:val="24"/>
          <w:szCs w:val="24"/>
        </w:rPr>
        <w:t>para el</w:t>
      </w:r>
      <w:r w:rsidRPr="003A5721">
        <w:rPr>
          <w:rFonts w:ascii="Arial" w:hAnsi="Arial" w:cs="Arial"/>
          <w:sz w:val="24"/>
          <w:szCs w:val="24"/>
        </w:rPr>
        <w:t xml:space="preserve"> sector y </w:t>
      </w:r>
      <w:r>
        <w:rPr>
          <w:rFonts w:ascii="Arial" w:hAnsi="Arial" w:cs="Arial"/>
          <w:sz w:val="24"/>
          <w:szCs w:val="24"/>
        </w:rPr>
        <w:t>se otorgarán</w:t>
      </w:r>
      <w:r w:rsidRPr="003A5721">
        <w:rPr>
          <w:rFonts w:ascii="Arial" w:hAnsi="Arial" w:cs="Arial"/>
          <w:sz w:val="24"/>
          <w:szCs w:val="24"/>
        </w:rPr>
        <w:t xml:space="preserve"> </w:t>
      </w:r>
      <w:r w:rsidR="00236D78">
        <w:rPr>
          <w:rFonts w:ascii="Arial" w:hAnsi="Arial" w:cs="Arial"/>
          <w:sz w:val="24"/>
          <w:szCs w:val="24"/>
        </w:rPr>
        <w:t xml:space="preserve">en esta ocasión </w:t>
      </w:r>
      <w:r w:rsidRPr="003A5721">
        <w:rPr>
          <w:rFonts w:ascii="Arial" w:hAnsi="Arial" w:cs="Arial"/>
          <w:sz w:val="24"/>
          <w:szCs w:val="24"/>
        </w:rPr>
        <w:t xml:space="preserve">en homenaje a </w:t>
      </w:r>
      <w:r>
        <w:rPr>
          <w:rFonts w:ascii="Arial" w:hAnsi="Arial" w:cs="Arial"/>
          <w:sz w:val="24"/>
          <w:szCs w:val="24"/>
        </w:rPr>
        <w:t xml:space="preserve">Ignacio Trejos Zelaya, </w:t>
      </w:r>
      <w:proofErr w:type="spellStart"/>
      <w:r w:rsidRPr="00C55BB5">
        <w:rPr>
          <w:rFonts w:ascii="Arial" w:hAnsi="Arial" w:cs="Arial"/>
          <w:sz w:val="24"/>
          <w:szCs w:val="24"/>
        </w:rPr>
        <w:t>co</w:t>
      </w:r>
      <w:proofErr w:type="spellEnd"/>
      <w:r w:rsidRPr="00C55BB5">
        <w:rPr>
          <w:rFonts w:ascii="Arial" w:hAnsi="Arial" w:cs="Arial"/>
          <w:sz w:val="24"/>
          <w:szCs w:val="24"/>
        </w:rPr>
        <w:t>-fundador de</w:t>
      </w:r>
      <w:r>
        <w:rPr>
          <w:rFonts w:ascii="Arial" w:hAnsi="Arial" w:cs="Arial"/>
          <w:sz w:val="24"/>
          <w:szCs w:val="24"/>
        </w:rPr>
        <w:t xml:space="preserve"> la Universidad </w:t>
      </w:r>
      <w:proofErr w:type="spellStart"/>
      <w:r>
        <w:rPr>
          <w:rFonts w:ascii="Arial" w:hAnsi="Arial" w:cs="Arial"/>
          <w:sz w:val="24"/>
          <w:szCs w:val="24"/>
        </w:rPr>
        <w:t>Cenfotec</w:t>
      </w:r>
      <w:proofErr w:type="spellEnd"/>
      <w:r>
        <w:rPr>
          <w:rFonts w:ascii="Arial" w:hAnsi="Arial" w:cs="Arial"/>
          <w:sz w:val="24"/>
          <w:szCs w:val="24"/>
        </w:rPr>
        <w:t xml:space="preserve"> y profesor del Instituto Tecnológico de Costa Rica (TEC), </w:t>
      </w:r>
      <w:r w:rsidRPr="00A702CF">
        <w:rPr>
          <w:rFonts w:ascii="Arial" w:hAnsi="Arial" w:cs="Arial"/>
          <w:sz w:val="24"/>
          <w:szCs w:val="24"/>
        </w:rPr>
        <w:t xml:space="preserve">como una forma de reconocer su vasta trayectoria, aporte en favor del desarrollo del sector digital costarricense y excelencia profesional. </w:t>
      </w:r>
    </w:p>
    <w:p w:rsidR="00C247BD" w:rsidRDefault="00C247BD" w:rsidP="00C247BD">
      <w:pPr>
        <w:rPr>
          <w:rFonts w:ascii="Arial" w:hAnsi="Arial" w:cs="Arial"/>
          <w:sz w:val="24"/>
          <w:szCs w:val="24"/>
        </w:rPr>
      </w:pPr>
      <w:r w:rsidRPr="003A5721">
        <w:rPr>
          <w:rFonts w:ascii="Arial" w:hAnsi="Arial" w:cs="Arial"/>
          <w:sz w:val="24"/>
          <w:szCs w:val="24"/>
        </w:rPr>
        <w:t xml:space="preserve">Cada empresa, persona, institución o grupo de trabajo, podrá postularse en cualquiera de las </w:t>
      </w:r>
      <w:r>
        <w:rPr>
          <w:rFonts w:ascii="Arial" w:hAnsi="Arial" w:cs="Arial"/>
          <w:color w:val="000000" w:themeColor="text1"/>
          <w:sz w:val="24"/>
          <w:szCs w:val="24"/>
        </w:rPr>
        <w:t>nueve</w:t>
      </w:r>
      <w:r w:rsidRPr="00F90DCE">
        <w:rPr>
          <w:rFonts w:ascii="Arial" w:hAnsi="Arial" w:cs="Arial"/>
          <w:color w:val="000000" w:themeColor="text1"/>
          <w:sz w:val="24"/>
          <w:szCs w:val="24"/>
        </w:rPr>
        <w:t xml:space="preserve"> categorías</w:t>
      </w:r>
      <w:r w:rsidRPr="004B07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A5721">
        <w:rPr>
          <w:rFonts w:ascii="Arial" w:hAnsi="Arial" w:cs="Arial"/>
          <w:sz w:val="24"/>
          <w:szCs w:val="24"/>
        </w:rPr>
        <w:t xml:space="preserve">mediante un formulario en línea en la página web </w:t>
      </w:r>
      <w:hyperlink r:id="rId11" w:history="1">
        <w:r w:rsidRPr="003A5471">
          <w:rPr>
            <w:rStyle w:val="Hipervnculo"/>
            <w:rFonts w:ascii="Arial" w:hAnsi="Arial" w:cs="Arial"/>
            <w:sz w:val="24"/>
            <w:szCs w:val="24"/>
          </w:rPr>
          <w:t>http://www.camtic.org/premios/</w:t>
        </w:r>
      </w:hyperlink>
      <w:r w:rsidRPr="00F90DCE">
        <w:rPr>
          <w:rFonts w:ascii="Arial" w:hAnsi="Arial" w:cs="Arial"/>
          <w:sz w:val="24"/>
          <w:szCs w:val="24"/>
        </w:rPr>
        <w:t xml:space="preserve">. </w:t>
      </w:r>
    </w:p>
    <w:p w:rsidR="00C247BD" w:rsidRDefault="00C247BD" w:rsidP="00C247BD">
      <w:pPr>
        <w:rPr>
          <w:rFonts w:ascii="Arial" w:hAnsi="Arial" w:cs="Arial"/>
          <w:sz w:val="24"/>
          <w:szCs w:val="24"/>
        </w:rPr>
      </w:pPr>
      <w:r w:rsidRPr="003A5721">
        <w:rPr>
          <w:rFonts w:ascii="Arial" w:hAnsi="Arial" w:cs="Arial"/>
          <w:sz w:val="24"/>
          <w:szCs w:val="24"/>
        </w:rPr>
        <w:t xml:space="preserve">Las categorías son: Inclusión digital, Solución digital, Solución verde, </w:t>
      </w:r>
      <w:r>
        <w:rPr>
          <w:rFonts w:ascii="Arial" w:hAnsi="Arial" w:cs="Arial"/>
          <w:sz w:val="24"/>
          <w:szCs w:val="24"/>
        </w:rPr>
        <w:t xml:space="preserve">Cadenas de valor, </w:t>
      </w:r>
      <w:r w:rsidRPr="003A5721">
        <w:rPr>
          <w:rFonts w:ascii="Arial" w:hAnsi="Arial" w:cs="Arial"/>
          <w:sz w:val="24"/>
          <w:szCs w:val="24"/>
        </w:rPr>
        <w:t xml:space="preserve">Animación digital, </w:t>
      </w:r>
      <w:r>
        <w:rPr>
          <w:rFonts w:ascii="Arial" w:hAnsi="Arial" w:cs="Arial"/>
          <w:sz w:val="24"/>
          <w:szCs w:val="24"/>
        </w:rPr>
        <w:t>Iguales en Tecnología, Categoría de prensa: cobertura y difusión del sector digital, Categoría de prensa: periodismo de datos</w:t>
      </w:r>
      <w:r w:rsidRPr="003A5721">
        <w:rPr>
          <w:rFonts w:ascii="Arial" w:hAnsi="Arial" w:cs="Arial"/>
          <w:sz w:val="24"/>
          <w:szCs w:val="24"/>
        </w:rPr>
        <w:t xml:space="preserve"> y Premio Oro.</w:t>
      </w:r>
    </w:p>
    <w:p w:rsidR="00C247BD" w:rsidRDefault="00C247BD" w:rsidP="00C247BD">
      <w:pPr>
        <w:rPr>
          <w:rFonts w:ascii="Arial" w:hAnsi="Arial" w:cs="Arial"/>
          <w:sz w:val="24"/>
          <w:szCs w:val="24"/>
        </w:rPr>
      </w:pPr>
      <w:r w:rsidRPr="00D5608D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p</w:t>
      </w:r>
      <w:r w:rsidRPr="00D5608D">
        <w:rPr>
          <w:rFonts w:ascii="Arial" w:hAnsi="Arial" w:cs="Arial"/>
          <w:sz w:val="24"/>
          <w:szCs w:val="24"/>
        </w:rPr>
        <w:t xml:space="preserve">remios Costa Rica Verde e Inteligente nacieron en </w:t>
      </w:r>
      <w:r>
        <w:rPr>
          <w:rFonts w:ascii="Arial" w:hAnsi="Arial" w:cs="Arial"/>
          <w:sz w:val="24"/>
          <w:szCs w:val="24"/>
        </w:rPr>
        <w:t xml:space="preserve">el </w:t>
      </w:r>
      <w:r w:rsidRPr="00D5608D">
        <w:rPr>
          <w:rFonts w:ascii="Arial" w:hAnsi="Arial" w:cs="Arial"/>
          <w:sz w:val="24"/>
          <w:szCs w:val="24"/>
        </w:rPr>
        <w:t xml:space="preserve">2013 con el objetivo de reconocer el talento, innovación y desarrollo del sector de </w:t>
      </w:r>
      <w:r>
        <w:rPr>
          <w:rFonts w:ascii="Arial" w:hAnsi="Arial" w:cs="Arial"/>
          <w:sz w:val="24"/>
          <w:szCs w:val="24"/>
        </w:rPr>
        <w:t>T</w:t>
      </w:r>
      <w:r w:rsidRPr="00D5608D">
        <w:rPr>
          <w:rFonts w:ascii="Arial" w:hAnsi="Arial" w:cs="Arial"/>
          <w:sz w:val="24"/>
          <w:szCs w:val="24"/>
        </w:rPr>
        <w:t xml:space="preserve">ecnologías de </w:t>
      </w:r>
      <w:r>
        <w:rPr>
          <w:rFonts w:ascii="Arial" w:hAnsi="Arial" w:cs="Arial"/>
          <w:sz w:val="24"/>
          <w:szCs w:val="24"/>
        </w:rPr>
        <w:lastRenderedPageBreak/>
        <w:t>I</w:t>
      </w:r>
      <w:r w:rsidRPr="00D5608D">
        <w:rPr>
          <w:rFonts w:ascii="Arial" w:hAnsi="Arial" w:cs="Arial"/>
          <w:sz w:val="24"/>
          <w:szCs w:val="24"/>
        </w:rPr>
        <w:t>nformación y</w:t>
      </w:r>
      <w:r>
        <w:rPr>
          <w:rFonts w:ascii="Arial" w:hAnsi="Arial" w:cs="Arial"/>
          <w:sz w:val="24"/>
          <w:szCs w:val="24"/>
        </w:rPr>
        <w:t xml:space="preserve"> C</w:t>
      </w:r>
      <w:r w:rsidRPr="00D5608D">
        <w:rPr>
          <w:rFonts w:ascii="Arial" w:hAnsi="Arial" w:cs="Arial"/>
          <w:sz w:val="24"/>
          <w:szCs w:val="24"/>
        </w:rPr>
        <w:t>omunicación (TIC) en áreas relacionadas con la reducción de brechas digitales, desarrollo comercial, transversalidad tecnológica, difusión del uso y estudio de las nuevas tecnologías y el aporte al crecimiento tanto del sector como del país.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6D78" w:rsidRPr="002221DA" w:rsidRDefault="00236D78" w:rsidP="00236D78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18"/>
          <w:szCs w:val="18"/>
          <w:lang w:val="es-ES_tradnl" w:eastAsia="es-ES_tradnl" w:bidi="es-ES"/>
        </w:rPr>
      </w:pPr>
      <w:r>
        <w:rPr>
          <w:rFonts w:ascii="Arial" w:eastAsia="MS Mincho" w:hAnsi="Arial" w:cs="Arial"/>
          <w:sz w:val="18"/>
          <w:szCs w:val="18"/>
          <w:lang w:val="es-ES_tradnl" w:eastAsia="es-ES_tradnl" w:bidi="es-ES"/>
        </w:rPr>
        <w:pict>
          <v:rect id="_x0000_i1025" style="width:0;height:1.5pt" o:hralign="center" o:hrstd="t" o:hr="t" fillcolor="#aaa" stroked="f"/>
        </w:pict>
      </w:r>
    </w:p>
    <w:p w:rsidR="00236D78" w:rsidRPr="002221DA" w:rsidRDefault="00236D78" w:rsidP="00236D78">
      <w:pPr>
        <w:spacing w:after="80" w:line="240" w:lineRule="auto"/>
        <w:jc w:val="both"/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</w:pPr>
      <w:r w:rsidRPr="002221DA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2221DA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En la actualidad ocupa la fiscalía de la Asociación Latinoamericana de Entidades de Tecnologías de Información (ALETI) y es miembro activo de la Alianza Mundial de Tecnologías de Información y Servicios (WITSA) y de la Federación Internacional de Asociaciones de Multimedia (FIAM).</w:t>
      </w:r>
    </w:p>
    <w:p w:rsidR="00236D78" w:rsidRPr="002221DA" w:rsidRDefault="00236D78" w:rsidP="00236D78">
      <w:pPr>
        <w:rPr>
          <w:lang w:val="es-ES_tradnl"/>
        </w:rPr>
      </w:pPr>
    </w:p>
    <w:p w:rsidR="00A00A54" w:rsidRPr="00236D78" w:rsidRDefault="00A00A54">
      <w:pPr>
        <w:rPr>
          <w:lang w:val="es-ES_tradnl"/>
        </w:rPr>
      </w:pPr>
    </w:p>
    <w:sectPr w:rsidR="00A00A54" w:rsidRPr="00236D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3CA6"/>
    <w:multiLevelType w:val="hybridMultilevel"/>
    <w:tmpl w:val="E4B0D6D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BD"/>
    <w:rsid w:val="00074803"/>
    <w:rsid w:val="000C74D9"/>
    <w:rsid w:val="000E1547"/>
    <w:rsid w:val="00236D78"/>
    <w:rsid w:val="00247BB1"/>
    <w:rsid w:val="002A6873"/>
    <w:rsid w:val="0076016B"/>
    <w:rsid w:val="008E4132"/>
    <w:rsid w:val="00A00A54"/>
    <w:rsid w:val="00C247BD"/>
    <w:rsid w:val="00CA11A0"/>
    <w:rsid w:val="00F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0EE9"/>
  <w15:chartTrackingRefBased/>
  <w15:docId w15:val="{9485034A-31ED-45DE-B09F-D96B7D28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7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47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47BD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1"/>
    <w:rsid w:val="00236D78"/>
    <w:pPr>
      <w:spacing w:after="0" w:line="240" w:lineRule="auto"/>
    </w:pPr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23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tic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mti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nsa@camtic.org" TargetMode="External"/><Relationship Id="rId11" Type="http://schemas.openxmlformats.org/officeDocument/2006/relationships/hyperlink" Target="http://www.camtic.org/premios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camti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CAMTIC</dc:creator>
  <cp:keywords/>
  <dc:description/>
  <cp:lastModifiedBy>CAMTIC</cp:lastModifiedBy>
  <cp:revision>6</cp:revision>
  <dcterms:created xsi:type="dcterms:W3CDTF">2017-08-16T22:31:00Z</dcterms:created>
  <dcterms:modified xsi:type="dcterms:W3CDTF">2017-08-17T17:52:00Z</dcterms:modified>
</cp:coreProperties>
</file>