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5D76" w:rsidRPr="00D77C96" w:rsidRDefault="009B5D76" w:rsidP="009B5D76">
      <w:pPr>
        <w:rPr>
          <w:rFonts w:ascii="Arial" w:hAnsi="Arial" w:cs="Arial"/>
          <w:sz w:val="24"/>
          <w:szCs w:val="24"/>
        </w:rPr>
      </w:pPr>
    </w:p>
    <w:p w:rsidR="00350E7C" w:rsidRDefault="009B5D76" w:rsidP="00350E7C">
      <w:pPr>
        <w:rPr>
          <w:rFonts w:ascii="Arial" w:hAnsi="Arial" w:cs="Arial"/>
          <w:b/>
          <w:sz w:val="24"/>
          <w:szCs w:val="24"/>
        </w:rPr>
      </w:pPr>
      <w:r w:rsidRPr="00D77C96">
        <w:rPr>
          <w:rFonts w:ascii="Arial" w:hAnsi="Arial" w:cs="Arial"/>
          <w:b/>
          <w:sz w:val="24"/>
          <w:szCs w:val="24"/>
        </w:rPr>
        <w:t xml:space="preserve">Parque La Libertad benefició a 30.722 personas </w:t>
      </w:r>
      <w:r w:rsidR="00350E7C">
        <w:rPr>
          <w:rFonts w:ascii="Arial" w:hAnsi="Arial" w:cs="Arial"/>
          <w:b/>
          <w:sz w:val="24"/>
          <w:szCs w:val="24"/>
        </w:rPr>
        <w:t>e</w:t>
      </w:r>
      <w:r w:rsidR="00350E7C" w:rsidRPr="00D77C96">
        <w:rPr>
          <w:rFonts w:ascii="Arial" w:hAnsi="Arial" w:cs="Arial"/>
          <w:b/>
          <w:sz w:val="24"/>
          <w:szCs w:val="24"/>
        </w:rPr>
        <w:t>n 2017</w:t>
      </w:r>
    </w:p>
    <w:p w:rsidR="009B5D76" w:rsidRPr="00350E7C" w:rsidRDefault="00350E7C" w:rsidP="009B5D76">
      <w:pPr>
        <w:pStyle w:val="Prrafodelista"/>
        <w:numPr>
          <w:ilvl w:val="0"/>
          <w:numId w:val="1"/>
        </w:numPr>
        <w:rPr>
          <w:rFonts w:ascii="Arial" w:hAnsi="Arial" w:cs="Arial"/>
          <w:sz w:val="24"/>
          <w:szCs w:val="24"/>
        </w:rPr>
      </w:pPr>
      <w:r>
        <w:rPr>
          <w:rFonts w:ascii="Arial" w:hAnsi="Arial" w:cs="Arial"/>
          <w:sz w:val="24"/>
          <w:szCs w:val="24"/>
        </w:rPr>
        <w:t xml:space="preserve">Uno de los eventos destacados fue </w:t>
      </w:r>
      <w:r w:rsidRPr="00D77C96">
        <w:rPr>
          <w:rFonts w:ascii="Arial" w:hAnsi="Arial" w:cs="Arial"/>
          <w:sz w:val="24"/>
          <w:szCs w:val="24"/>
        </w:rPr>
        <w:t>graduación de tercera generación de estudiantes del CETAV en carreras técnicas de Diseño Web, Animación Digital 3D y Edición y Postproducción de Imagen y Sonido</w:t>
      </w:r>
      <w:r>
        <w:rPr>
          <w:rFonts w:ascii="Arial" w:hAnsi="Arial" w:cs="Arial"/>
          <w:sz w:val="24"/>
          <w:szCs w:val="24"/>
        </w:rPr>
        <w:t>s.</w:t>
      </w:r>
      <w:r w:rsidRPr="00350E7C">
        <w:rPr>
          <w:rFonts w:ascii="Arial" w:hAnsi="Arial" w:cs="Arial"/>
          <w:sz w:val="24"/>
          <w:szCs w:val="24"/>
        </w:rPr>
        <w:t xml:space="preserve"> </w:t>
      </w:r>
    </w:p>
    <w:p w:rsidR="00350E7C" w:rsidRDefault="00350E7C" w:rsidP="009B5D76">
      <w:pPr>
        <w:rPr>
          <w:rFonts w:ascii="Arial" w:hAnsi="Arial" w:cs="Arial"/>
          <w:sz w:val="24"/>
          <w:szCs w:val="24"/>
        </w:rPr>
      </w:pPr>
      <w:r>
        <w:rPr>
          <w:rFonts w:ascii="Arial" w:hAnsi="Arial" w:cs="Arial"/>
          <w:sz w:val="24"/>
          <w:szCs w:val="24"/>
        </w:rPr>
        <w:t>Parque La Libertad | Comunicado de prensa | boletinclic@camtic.org</w:t>
      </w:r>
    </w:p>
    <w:p w:rsidR="009B5D76" w:rsidRPr="00D77C96" w:rsidRDefault="009B5D76" w:rsidP="009B5D76">
      <w:pPr>
        <w:rPr>
          <w:rFonts w:ascii="Arial" w:hAnsi="Arial" w:cs="Arial"/>
          <w:sz w:val="24"/>
          <w:szCs w:val="24"/>
        </w:rPr>
      </w:pPr>
      <w:r w:rsidRPr="00D77C96">
        <w:rPr>
          <w:rFonts w:ascii="Arial" w:hAnsi="Arial" w:cs="Arial"/>
          <w:sz w:val="24"/>
          <w:szCs w:val="24"/>
        </w:rPr>
        <w:t xml:space="preserve">El Parque La Libertad presentó este miércoles 28 de febrero su </w:t>
      </w:r>
      <w:hyperlink r:id="rId5" w:history="1">
        <w:r w:rsidR="00350E7C" w:rsidRPr="00D77C96">
          <w:rPr>
            <w:rStyle w:val="Hipervnculo"/>
            <w:rFonts w:ascii="Arial" w:hAnsi="Arial" w:cs="Arial"/>
            <w:sz w:val="24"/>
            <w:szCs w:val="24"/>
          </w:rPr>
          <w:t>Informe Anual de Labores 2017</w:t>
        </w:r>
      </w:hyperlink>
      <w:r w:rsidRPr="00D77C96">
        <w:rPr>
          <w:rFonts w:ascii="Arial" w:hAnsi="Arial" w:cs="Arial"/>
          <w:sz w:val="24"/>
          <w:szCs w:val="24"/>
        </w:rPr>
        <w:t>, documento que difunde y comparte la institución en aras de la transparencia en el manejo de fondos públicos y de los programas y servicios que se brindan a las comunidades de influencia.</w:t>
      </w:r>
      <w:bookmarkStart w:id="0" w:name="_GoBack"/>
      <w:bookmarkEnd w:id="0"/>
    </w:p>
    <w:p w:rsidR="009B5D76" w:rsidRPr="00D77C96" w:rsidRDefault="009B5D76" w:rsidP="009B5D76">
      <w:pPr>
        <w:rPr>
          <w:rFonts w:ascii="Arial" w:hAnsi="Arial" w:cs="Arial"/>
          <w:sz w:val="24"/>
          <w:szCs w:val="24"/>
        </w:rPr>
      </w:pPr>
      <w:r w:rsidRPr="00D77C96">
        <w:rPr>
          <w:rFonts w:ascii="Arial" w:hAnsi="Arial" w:cs="Arial"/>
          <w:sz w:val="24"/>
          <w:szCs w:val="24"/>
        </w:rPr>
        <w:t xml:space="preserve">Según el informe, durante el 2017 se contabilizó la visita de 113.042 personas, número que corresponde a la participación de </w:t>
      </w:r>
      <w:r w:rsidR="00350E7C" w:rsidRPr="00D77C96">
        <w:rPr>
          <w:rFonts w:ascii="Arial" w:hAnsi="Arial" w:cs="Arial"/>
          <w:sz w:val="24"/>
          <w:szCs w:val="24"/>
        </w:rPr>
        <w:t>estas</w:t>
      </w:r>
      <w:r w:rsidRPr="00D77C96">
        <w:rPr>
          <w:rFonts w:ascii="Arial" w:hAnsi="Arial" w:cs="Arial"/>
          <w:sz w:val="24"/>
          <w:szCs w:val="24"/>
        </w:rPr>
        <w:t xml:space="preserve"> tanto en programas regulares de los cuatro ejes de acción del Parque, actividades públicas y masivas como visitación recreativa de fines de semana. Además, los datos arrojados exponen que del total de público atendido durante el 2017 (113.042 personas) 5.177 fueron beneficiarios de programas regulares, mismos en los que se obtuvo un 60% de participación femenina y 40% fueron hombres.</w:t>
      </w:r>
    </w:p>
    <w:p w:rsidR="009B5D76" w:rsidRPr="00D77C96" w:rsidRDefault="009B5D76" w:rsidP="009B5D76">
      <w:pPr>
        <w:rPr>
          <w:rFonts w:ascii="Arial" w:hAnsi="Arial" w:cs="Arial"/>
          <w:sz w:val="24"/>
          <w:szCs w:val="24"/>
        </w:rPr>
      </w:pPr>
      <w:proofErr w:type="gramStart"/>
      <w:r w:rsidRPr="00D77C96">
        <w:rPr>
          <w:rFonts w:ascii="Arial" w:hAnsi="Arial" w:cs="Arial"/>
          <w:sz w:val="24"/>
          <w:szCs w:val="24"/>
        </w:rPr>
        <w:t>En relación a</w:t>
      </w:r>
      <w:proofErr w:type="gramEnd"/>
      <w:r w:rsidRPr="00D77C96">
        <w:rPr>
          <w:rFonts w:ascii="Arial" w:hAnsi="Arial" w:cs="Arial"/>
          <w:sz w:val="24"/>
          <w:szCs w:val="24"/>
        </w:rPr>
        <w:t xml:space="preserve"> las edades de las personas participantes en programas regulares, el mayor porcentaje se encuentra entre los 0 y los 11 años, así como también en un rango de edad entre los 12 a 19 años y se resalta que estas personas habitan en su mayoría en los cantones de Desamparados (2.983), La Unión (1.306) y Curridabat (319), con un menor porcentaje de participantes provenientes de zonas como San José, Cartago y Heredia.</w:t>
      </w:r>
    </w:p>
    <w:p w:rsidR="009B5D76" w:rsidRPr="00D77C96" w:rsidRDefault="009B5D76" w:rsidP="009B5D76">
      <w:pPr>
        <w:rPr>
          <w:rFonts w:ascii="Arial" w:hAnsi="Arial" w:cs="Arial"/>
          <w:sz w:val="24"/>
          <w:szCs w:val="24"/>
        </w:rPr>
      </w:pPr>
      <w:r w:rsidRPr="00D77C96">
        <w:rPr>
          <w:rFonts w:ascii="Arial" w:hAnsi="Arial" w:cs="Arial"/>
          <w:sz w:val="24"/>
          <w:szCs w:val="24"/>
        </w:rPr>
        <w:t>“Una instancia como la nuestra, que además tiene la idoneidad para recibir fondos públicos, debe demostrar que esa confianza se gana con transparencia, con ejecución, con un uso suficiente de los recursos y con un equipo de trabajo que cumple los objetivos para los cuales esta institución fue creada y es ahí donde recae la importancia de exponer y difundir todos los años un documento como este”, explicó Dora María Sequeira, Directora Ejecutiva de la Fundación Parque La Libertad.</w:t>
      </w:r>
    </w:p>
    <w:p w:rsidR="009B5D76" w:rsidRPr="00D77C96" w:rsidRDefault="009B5D76" w:rsidP="009B5D76">
      <w:pPr>
        <w:rPr>
          <w:rFonts w:ascii="Arial" w:hAnsi="Arial" w:cs="Arial"/>
          <w:sz w:val="24"/>
          <w:szCs w:val="24"/>
        </w:rPr>
      </w:pPr>
      <w:r w:rsidRPr="00D77C96">
        <w:rPr>
          <w:rFonts w:ascii="Arial" w:hAnsi="Arial" w:cs="Arial"/>
          <w:sz w:val="24"/>
          <w:szCs w:val="24"/>
        </w:rPr>
        <w:t xml:space="preserve">Asimismo, el Parque La Libertad amplió su oferta de programas regulares en el periodo mencionado, ofreciendo oportunidades de desarrollo en temáticas o cursos como diseño en computación, formación escénica inclusiva, </w:t>
      </w:r>
      <w:proofErr w:type="spellStart"/>
      <w:r w:rsidRPr="00D77C96">
        <w:rPr>
          <w:rFonts w:ascii="Arial" w:hAnsi="Arial" w:cs="Arial"/>
          <w:sz w:val="24"/>
          <w:szCs w:val="24"/>
        </w:rPr>
        <w:t>Flexiballet</w:t>
      </w:r>
      <w:proofErr w:type="spellEnd"/>
      <w:r w:rsidRPr="00D77C96">
        <w:rPr>
          <w:rFonts w:ascii="Arial" w:hAnsi="Arial" w:cs="Arial"/>
          <w:sz w:val="24"/>
          <w:szCs w:val="24"/>
        </w:rPr>
        <w:t xml:space="preserve"> y el desarrollo de habilidades para la empleabilidad.</w:t>
      </w:r>
    </w:p>
    <w:p w:rsidR="009B5D76" w:rsidRPr="00D77C96" w:rsidRDefault="009B5D76" w:rsidP="009B5D76">
      <w:pPr>
        <w:rPr>
          <w:rFonts w:ascii="Arial" w:hAnsi="Arial" w:cs="Arial"/>
          <w:sz w:val="24"/>
          <w:szCs w:val="24"/>
        </w:rPr>
      </w:pPr>
      <w:r w:rsidRPr="00D77C96">
        <w:rPr>
          <w:rFonts w:ascii="Arial" w:hAnsi="Arial" w:cs="Arial"/>
          <w:sz w:val="24"/>
          <w:szCs w:val="24"/>
        </w:rPr>
        <w:t xml:space="preserve">Dentro de los eventos destacados del 2017 se encuentran la graduación de la tercera generación de estudiantes del Centro de Tecnología y Artes Visuales(CETAV) en las carreras técnicas de Diseño Web, Animación Digital 3D y Edición y Postproducción de Imagen y Sonido con un 50% de participación </w:t>
      </w:r>
      <w:r w:rsidRPr="00D77C96">
        <w:rPr>
          <w:rFonts w:ascii="Arial" w:hAnsi="Arial" w:cs="Arial"/>
          <w:sz w:val="24"/>
          <w:szCs w:val="24"/>
        </w:rPr>
        <w:lastRenderedPageBreak/>
        <w:t xml:space="preserve">femenina; además el involucramiento de 11 jóvenes del programa </w:t>
      </w:r>
      <w:proofErr w:type="spellStart"/>
      <w:r w:rsidRPr="00D77C96">
        <w:rPr>
          <w:rFonts w:ascii="Arial" w:hAnsi="Arial" w:cs="Arial"/>
          <w:sz w:val="24"/>
          <w:szCs w:val="24"/>
        </w:rPr>
        <w:t>ConstruYO</w:t>
      </w:r>
      <w:proofErr w:type="spellEnd"/>
      <w:r w:rsidRPr="00D77C96">
        <w:rPr>
          <w:rFonts w:ascii="Arial" w:hAnsi="Arial" w:cs="Arial"/>
          <w:sz w:val="24"/>
          <w:szCs w:val="24"/>
        </w:rPr>
        <w:t>, liderado por la Gestión de Juventudes, en el Festival Nacional de las Artes a través de la elaboración de escenografías para los espectáculos internacionales.</w:t>
      </w:r>
    </w:p>
    <w:p w:rsidR="009B5D76" w:rsidRPr="00D77C96" w:rsidRDefault="009B5D76" w:rsidP="009B5D76">
      <w:pPr>
        <w:rPr>
          <w:rFonts w:ascii="Arial" w:hAnsi="Arial" w:cs="Arial"/>
          <w:sz w:val="24"/>
          <w:szCs w:val="24"/>
        </w:rPr>
      </w:pPr>
      <w:r w:rsidRPr="00D77C96">
        <w:rPr>
          <w:rFonts w:ascii="Arial" w:hAnsi="Arial" w:cs="Arial"/>
          <w:sz w:val="24"/>
          <w:szCs w:val="24"/>
        </w:rPr>
        <w:t xml:space="preserve">También, gracias al trabajo coordinado con distintas instituciones, empresas o aliados estratégicos se logró la transformación de 3150m2 de suelo degradado en jardines atractores de biodiversidad, la acreditación ante el Instituto Nacional de Aprendizaje (INA) del nuevo Técnico en Imagen Comercial que inició lecciones en enero 2018, la participación del primer grupo de niñas entre 7 y 12 años en el programa de tecnología y, las continuas capacitaciones brindadas por </w:t>
      </w:r>
      <w:proofErr w:type="spellStart"/>
      <w:r w:rsidRPr="00D77C96">
        <w:rPr>
          <w:rFonts w:ascii="Arial" w:hAnsi="Arial" w:cs="Arial"/>
          <w:sz w:val="24"/>
          <w:szCs w:val="24"/>
        </w:rPr>
        <w:t>Cirque</w:t>
      </w:r>
      <w:proofErr w:type="spellEnd"/>
      <w:r w:rsidRPr="00D77C96">
        <w:rPr>
          <w:rFonts w:ascii="Arial" w:hAnsi="Arial" w:cs="Arial"/>
          <w:sz w:val="24"/>
          <w:szCs w:val="24"/>
        </w:rPr>
        <w:t xml:space="preserve"> du Monde, programa social del </w:t>
      </w:r>
      <w:proofErr w:type="spellStart"/>
      <w:r w:rsidRPr="00D77C96">
        <w:rPr>
          <w:rFonts w:ascii="Arial" w:hAnsi="Arial" w:cs="Arial"/>
          <w:sz w:val="24"/>
          <w:szCs w:val="24"/>
        </w:rPr>
        <w:t>Cirque</w:t>
      </w:r>
      <w:proofErr w:type="spellEnd"/>
      <w:r w:rsidRPr="00D77C96">
        <w:rPr>
          <w:rFonts w:ascii="Arial" w:hAnsi="Arial" w:cs="Arial"/>
          <w:sz w:val="24"/>
          <w:szCs w:val="24"/>
        </w:rPr>
        <w:t xml:space="preserve"> du </w:t>
      </w:r>
      <w:proofErr w:type="spellStart"/>
      <w:r w:rsidRPr="00D77C96">
        <w:rPr>
          <w:rFonts w:ascii="Arial" w:hAnsi="Arial" w:cs="Arial"/>
          <w:sz w:val="24"/>
          <w:szCs w:val="24"/>
        </w:rPr>
        <w:t>Soleil</w:t>
      </w:r>
      <w:proofErr w:type="spellEnd"/>
      <w:r w:rsidRPr="00D77C96">
        <w:rPr>
          <w:rFonts w:ascii="Arial" w:hAnsi="Arial" w:cs="Arial"/>
          <w:sz w:val="24"/>
          <w:szCs w:val="24"/>
        </w:rPr>
        <w:t xml:space="preserve">, a formadores, artistas y trabajadores sociales de Costa Rica y Centroamérica.  </w:t>
      </w:r>
    </w:p>
    <w:p w:rsidR="009B5D76" w:rsidRPr="00D77C96" w:rsidRDefault="009B5D76" w:rsidP="009B5D76">
      <w:pPr>
        <w:rPr>
          <w:rFonts w:ascii="Arial" w:hAnsi="Arial" w:cs="Arial"/>
          <w:sz w:val="24"/>
          <w:szCs w:val="24"/>
        </w:rPr>
      </w:pPr>
      <w:r w:rsidRPr="00D77C96">
        <w:rPr>
          <w:rFonts w:ascii="Arial" w:hAnsi="Arial" w:cs="Arial"/>
          <w:sz w:val="24"/>
          <w:szCs w:val="24"/>
        </w:rPr>
        <w:t>Datos de Gestión Administrativa</w:t>
      </w:r>
    </w:p>
    <w:p w:rsidR="009B5D76" w:rsidRPr="00D77C96" w:rsidRDefault="009B5D76" w:rsidP="009B5D76">
      <w:pPr>
        <w:rPr>
          <w:rFonts w:ascii="Arial" w:hAnsi="Arial" w:cs="Arial"/>
          <w:sz w:val="24"/>
          <w:szCs w:val="24"/>
        </w:rPr>
      </w:pPr>
      <w:r w:rsidRPr="00D77C96">
        <w:rPr>
          <w:rFonts w:ascii="Arial" w:hAnsi="Arial" w:cs="Arial"/>
          <w:sz w:val="24"/>
          <w:szCs w:val="24"/>
        </w:rPr>
        <w:t xml:space="preserve">El Informe Anual de Labores 2017 expone que en el periodo mencionado se invirtieron más de 10 millones de colones en la construcción y remodelación de espacios y alrededor de 45 millones de colones en mantenimiento correctivo y preventivo. Por su parte, el porcentaje de ejecución presupuestaria fue de 81.8%. </w:t>
      </w:r>
    </w:p>
    <w:p w:rsidR="009B5D76" w:rsidRPr="00D77C96" w:rsidRDefault="009B5D76" w:rsidP="009B5D76">
      <w:pPr>
        <w:rPr>
          <w:rFonts w:ascii="Arial" w:hAnsi="Arial" w:cs="Arial"/>
          <w:sz w:val="24"/>
          <w:szCs w:val="24"/>
        </w:rPr>
      </w:pPr>
      <w:r w:rsidRPr="00D77C96">
        <w:rPr>
          <w:rFonts w:ascii="Arial" w:hAnsi="Arial" w:cs="Arial"/>
          <w:sz w:val="24"/>
          <w:szCs w:val="24"/>
        </w:rPr>
        <w:t>“Los datos que se muestran me dejan una gran satisfacción por el trabajo realizado, un orgullo y agradecimiento con el personal por el compromiso que demuestran día con día; realmente es impresionante todo lo que alcanzamos en un año con tantas restricciones económicas y esto lo que evidencia es gran deseo y empeño de parte del personal del Parque para buscar soluciones y continuar impactando a las comunidades. Es un gran orgullo estar al frente de una institución como esta que tiene la posibilidad de alcanzar tantas vidas de una manera tan hermosa”, concluyó Sequeira.</w:t>
      </w:r>
    </w:p>
    <w:p w:rsidR="009B5D76" w:rsidRPr="00D77C96" w:rsidRDefault="009B5D76" w:rsidP="009B5D76">
      <w:pPr>
        <w:rPr>
          <w:rFonts w:ascii="Arial" w:hAnsi="Arial" w:cs="Arial"/>
          <w:sz w:val="24"/>
          <w:szCs w:val="24"/>
        </w:rPr>
      </w:pPr>
    </w:p>
    <w:p w:rsidR="009B5D76" w:rsidRPr="00D77C96" w:rsidRDefault="009B5D76" w:rsidP="009B5D76">
      <w:pPr>
        <w:rPr>
          <w:rFonts w:ascii="Arial" w:hAnsi="Arial" w:cs="Arial"/>
          <w:sz w:val="24"/>
          <w:szCs w:val="24"/>
        </w:rPr>
      </w:pPr>
      <w:r w:rsidRPr="00D77C96">
        <w:rPr>
          <w:rFonts w:ascii="Arial" w:hAnsi="Arial" w:cs="Arial"/>
          <w:sz w:val="24"/>
          <w:szCs w:val="24"/>
        </w:rPr>
        <w:t>Otros recursos</w:t>
      </w:r>
    </w:p>
    <w:p w:rsidR="00350E7C" w:rsidRPr="00D77C96" w:rsidRDefault="00350E7C">
      <w:pPr>
        <w:rPr>
          <w:rFonts w:ascii="Arial" w:hAnsi="Arial" w:cs="Arial"/>
          <w:sz w:val="24"/>
          <w:szCs w:val="24"/>
        </w:rPr>
      </w:pPr>
    </w:p>
    <w:sectPr w:rsidR="00350E7C" w:rsidRPr="00D77C9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A27AC8"/>
    <w:multiLevelType w:val="hybridMultilevel"/>
    <w:tmpl w:val="3FCCFC7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D76"/>
    <w:rsid w:val="00247BB1"/>
    <w:rsid w:val="002A6873"/>
    <w:rsid w:val="00350E7C"/>
    <w:rsid w:val="0076016B"/>
    <w:rsid w:val="009B5D76"/>
    <w:rsid w:val="00A00A54"/>
    <w:rsid w:val="00AB0D19"/>
    <w:rsid w:val="00D77C96"/>
    <w:rsid w:val="00FB45C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A1225"/>
  <w15:chartTrackingRefBased/>
  <w15:docId w15:val="{5005F047-6085-4A2A-AA01-5A4CB805B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77C96"/>
    <w:pPr>
      <w:ind w:left="720"/>
      <w:contextualSpacing/>
    </w:pPr>
  </w:style>
  <w:style w:type="character" w:styleId="Hipervnculo">
    <w:name w:val="Hyperlink"/>
    <w:basedOn w:val="Fuentedeprrafopredeter"/>
    <w:uiPriority w:val="99"/>
    <w:unhideWhenUsed/>
    <w:rsid w:val="00D77C96"/>
    <w:rPr>
      <w:color w:val="0563C1" w:themeColor="hyperlink"/>
      <w:u w:val="single"/>
    </w:rPr>
  </w:style>
  <w:style w:type="character" w:styleId="Mencinsinresolver">
    <w:name w:val="Unresolved Mention"/>
    <w:basedOn w:val="Fuentedeprrafopredeter"/>
    <w:uiPriority w:val="99"/>
    <w:semiHidden/>
    <w:unhideWhenUsed/>
    <w:rsid w:val="00D77C9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arquelalibertad.org/docs/informe2017.pdf"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685</Words>
  <Characters>3769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Prensa CAMTIC</dc:creator>
  <cp:keywords/>
  <dc:description/>
  <cp:lastModifiedBy>Prensa CAMTIC</cp:lastModifiedBy>
  <cp:revision>2</cp:revision>
  <dcterms:created xsi:type="dcterms:W3CDTF">2018-03-01T15:09:00Z</dcterms:created>
  <dcterms:modified xsi:type="dcterms:W3CDTF">2018-03-01T15:37:00Z</dcterms:modified>
</cp:coreProperties>
</file>